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206"/>
        <w:tblW w:w="0" w:type="auto"/>
        <w:tblLook w:val="04A0" w:firstRow="1" w:lastRow="0" w:firstColumn="1" w:lastColumn="0" w:noHBand="0" w:noVBand="1"/>
      </w:tblPr>
      <w:tblGrid>
        <w:gridCol w:w="3652"/>
        <w:gridCol w:w="4263"/>
        <w:gridCol w:w="1435"/>
      </w:tblGrid>
      <w:tr w:rsidR="004E6A0E" w:rsidTr="004E6A0E">
        <w:tc>
          <w:tcPr>
            <w:tcW w:w="9350" w:type="dxa"/>
            <w:gridSpan w:val="3"/>
          </w:tcPr>
          <w:p w:rsidR="004E6A0E" w:rsidRPr="004E6A0E" w:rsidRDefault="00EB20AE" w:rsidP="00EB20AE">
            <w:pPr>
              <w:rPr>
                <w:b/>
                <w:sz w:val="32"/>
              </w:rPr>
            </w:pPr>
            <w:r w:rsidRPr="00EB20AE">
              <w:rPr>
                <w:b/>
                <w:sz w:val="32"/>
              </w:rPr>
              <w:t>Medicinal Ingredients/</w:t>
            </w:r>
            <w:proofErr w:type="spellStart"/>
            <w:r w:rsidRPr="00EB20AE">
              <w:rPr>
                <w:b/>
                <w:sz w:val="32"/>
              </w:rPr>
              <w:t>Ingrédients</w:t>
            </w:r>
            <w:proofErr w:type="spellEnd"/>
            <w:r w:rsidRPr="00EB20AE">
              <w:rPr>
                <w:b/>
                <w:sz w:val="32"/>
              </w:rPr>
              <w:t xml:space="preserve"> </w:t>
            </w:r>
            <w:proofErr w:type="spellStart"/>
            <w:r w:rsidRPr="00EB20AE">
              <w:rPr>
                <w:b/>
                <w:sz w:val="32"/>
              </w:rPr>
              <w:t>médicinaux</w:t>
            </w:r>
            <w:proofErr w:type="spellEnd"/>
            <w:r w:rsidRPr="00EB20AE">
              <w:rPr>
                <w:b/>
                <w:sz w:val="32"/>
              </w:rPr>
              <w:t xml:space="preserve"> </w:t>
            </w:r>
          </w:p>
          <w:p w:rsidR="004E6A0E" w:rsidRDefault="004E6A0E" w:rsidP="004E6A0E">
            <w:r>
              <w:t>Serving Size</w:t>
            </w:r>
            <w:r w:rsidR="00EB20AE">
              <w:t xml:space="preserve"> / Portion :</w:t>
            </w:r>
            <w:r>
              <w:t xml:space="preserve"> </w:t>
            </w:r>
            <w:r w:rsidR="005660F0">
              <w:t>1</w:t>
            </w:r>
            <w:r>
              <w:t xml:space="preserve"> Capsule</w:t>
            </w:r>
          </w:p>
          <w:p w:rsidR="004E6A0E" w:rsidRDefault="004E6A0E" w:rsidP="00EB20AE">
            <w:r>
              <w:t>Servings Per Container</w:t>
            </w:r>
            <w:r w:rsidR="00EB20AE">
              <w:t xml:space="preserve"> </w:t>
            </w:r>
            <w:r w:rsidR="00EB20AE" w:rsidRPr="00EB20AE">
              <w:t xml:space="preserve">/ Portions par </w:t>
            </w:r>
            <w:proofErr w:type="spellStart"/>
            <w:r w:rsidR="00EB20AE" w:rsidRPr="00EB20AE">
              <w:t>contenant</w:t>
            </w:r>
            <w:proofErr w:type="spellEnd"/>
            <w:r w:rsidR="00EB20AE" w:rsidRPr="00EB20AE">
              <w:t xml:space="preserve"> : </w:t>
            </w:r>
            <w:r w:rsidR="005660F0">
              <w:t>6</w:t>
            </w:r>
            <w:r>
              <w:t>0</w:t>
            </w:r>
          </w:p>
        </w:tc>
      </w:tr>
      <w:tr w:rsidR="004E6A0E" w:rsidTr="00EB20AE">
        <w:tc>
          <w:tcPr>
            <w:tcW w:w="3652" w:type="dxa"/>
          </w:tcPr>
          <w:p w:rsidR="004E6A0E" w:rsidRDefault="004E6A0E" w:rsidP="004E6A0E"/>
        </w:tc>
        <w:tc>
          <w:tcPr>
            <w:tcW w:w="4263" w:type="dxa"/>
          </w:tcPr>
          <w:p w:rsidR="004E6A0E" w:rsidRDefault="00EB20AE" w:rsidP="00820898">
            <w:pPr>
              <w:jc w:val="right"/>
            </w:pPr>
            <w:r w:rsidRPr="004E6A0E">
              <w:t>Amount Per Serving</w:t>
            </w:r>
            <w:r>
              <w:t xml:space="preserve"> /  </w:t>
            </w:r>
            <w:proofErr w:type="spellStart"/>
            <w:r w:rsidRPr="00EB20AE">
              <w:t>Teneur</w:t>
            </w:r>
            <w:proofErr w:type="spellEnd"/>
            <w:r w:rsidRPr="00EB20AE">
              <w:t xml:space="preserve"> par portion</w:t>
            </w:r>
          </w:p>
        </w:tc>
        <w:tc>
          <w:tcPr>
            <w:tcW w:w="1435" w:type="dxa"/>
          </w:tcPr>
          <w:p w:rsidR="004E6A0E" w:rsidRDefault="004E6A0E" w:rsidP="00820898">
            <w:pPr>
              <w:jc w:val="right"/>
            </w:pPr>
            <w:r w:rsidRPr="004E6A0E">
              <w:t>%DV</w:t>
            </w:r>
            <w:r w:rsidR="00EB20AE">
              <w:t>/VQ</w:t>
            </w:r>
          </w:p>
        </w:tc>
      </w:tr>
      <w:tr w:rsidR="005660F0" w:rsidTr="00EB20AE">
        <w:tc>
          <w:tcPr>
            <w:tcW w:w="3652" w:type="dxa"/>
          </w:tcPr>
          <w:p w:rsidR="005660F0" w:rsidRPr="001C72F0" w:rsidRDefault="005660F0" w:rsidP="005660F0">
            <w:r w:rsidRPr="005660F0">
              <w:t>NAC (N-Acetyl-L-Cysteine)</w:t>
            </w:r>
          </w:p>
        </w:tc>
        <w:tc>
          <w:tcPr>
            <w:tcW w:w="4263" w:type="dxa"/>
          </w:tcPr>
          <w:p w:rsidR="005660F0" w:rsidRPr="001C72F0" w:rsidRDefault="005660F0" w:rsidP="005660F0">
            <w:pPr>
              <w:jc w:val="right"/>
            </w:pPr>
            <w:r>
              <w:t>600</w:t>
            </w:r>
            <w:r w:rsidRPr="001C72F0">
              <w:t xml:space="preserve"> mg</w:t>
            </w:r>
          </w:p>
        </w:tc>
        <w:tc>
          <w:tcPr>
            <w:tcW w:w="1435" w:type="dxa"/>
          </w:tcPr>
          <w:p w:rsidR="005660F0" w:rsidRDefault="005660F0" w:rsidP="005660F0">
            <w:pPr>
              <w:jc w:val="right"/>
            </w:pPr>
            <w:r w:rsidRPr="009460A2">
              <w:t>†</w:t>
            </w:r>
          </w:p>
        </w:tc>
      </w:tr>
      <w:tr w:rsidR="00A6749D" w:rsidTr="0002353D">
        <w:tc>
          <w:tcPr>
            <w:tcW w:w="9350" w:type="dxa"/>
            <w:gridSpan w:val="3"/>
          </w:tcPr>
          <w:p w:rsidR="00A6749D" w:rsidRPr="001C72F0" w:rsidRDefault="00A6749D" w:rsidP="00820898">
            <w:pPr>
              <w:jc w:val="right"/>
            </w:pPr>
          </w:p>
        </w:tc>
      </w:tr>
      <w:tr w:rsidR="005660F0" w:rsidTr="00222E48">
        <w:tc>
          <w:tcPr>
            <w:tcW w:w="9350" w:type="dxa"/>
            <w:gridSpan w:val="3"/>
          </w:tcPr>
          <w:p w:rsidR="00EB20AE" w:rsidRDefault="005660F0" w:rsidP="00EB20AE">
            <w:proofErr w:type="gramStart"/>
            <w:r w:rsidRPr="004E6A0E">
              <w:t xml:space="preserve">† </w:t>
            </w:r>
            <w:r w:rsidR="00EB20AE">
              <w:t xml:space="preserve"> </w:t>
            </w:r>
            <w:r w:rsidR="00EB20AE">
              <w:t>Percent</w:t>
            </w:r>
            <w:proofErr w:type="gramEnd"/>
            <w:r w:rsidR="00EB20AE">
              <w:t xml:space="preserve"> Daily Value (DV) based on a 2,000 calorie diet. / </w:t>
            </w:r>
            <w:proofErr w:type="spellStart"/>
            <w:r w:rsidR="00EB20AE">
              <w:t>Pourcentage</w:t>
            </w:r>
            <w:proofErr w:type="spellEnd"/>
            <w:r w:rsidR="00EB20AE">
              <w:t xml:space="preserve"> de la </w:t>
            </w:r>
          </w:p>
          <w:p w:rsidR="005660F0" w:rsidRDefault="00EB20AE" w:rsidP="00EB20AE">
            <w:proofErr w:type="spellStart"/>
            <w:proofErr w:type="gramStart"/>
            <w:r>
              <w:t>valeur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quotidienne</w:t>
            </w:r>
            <w:proofErr w:type="spellEnd"/>
            <w:r>
              <w:t xml:space="preserve"> (VQ) </w:t>
            </w:r>
            <w:proofErr w:type="spellStart"/>
            <w:r>
              <w:t>selon</w:t>
            </w:r>
            <w:proofErr w:type="spellEnd"/>
            <w:r>
              <w:t xml:space="preserve"> un </w:t>
            </w:r>
            <w:proofErr w:type="spellStart"/>
            <w:r>
              <w:t>régime</w:t>
            </w:r>
            <w:proofErr w:type="spellEnd"/>
            <w:r>
              <w:t xml:space="preserve"> </w:t>
            </w:r>
            <w:proofErr w:type="spellStart"/>
            <w:r>
              <w:t>alimentaire</w:t>
            </w:r>
            <w:proofErr w:type="spellEnd"/>
            <w:r>
              <w:t xml:space="preserve"> de 2 000 calories.</w:t>
            </w:r>
          </w:p>
        </w:tc>
      </w:tr>
      <w:tr w:rsidR="005660F0" w:rsidTr="00B7697F">
        <w:tc>
          <w:tcPr>
            <w:tcW w:w="9350" w:type="dxa"/>
            <w:gridSpan w:val="3"/>
          </w:tcPr>
          <w:p w:rsidR="005660F0" w:rsidRDefault="005660F0" w:rsidP="00820898">
            <w:pPr>
              <w:jc w:val="right"/>
            </w:pPr>
          </w:p>
        </w:tc>
      </w:tr>
      <w:tr w:rsidR="005660F0" w:rsidTr="00F725FE">
        <w:tc>
          <w:tcPr>
            <w:tcW w:w="9350" w:type="dxa"/>
            <w:gridSpan w:val="3"/>
          </w:tcPr>
          <w:p w:rsidR="00EA79DA" w:rsidRDefault="00EA79DA" w:rsidP="00EA79DA">
            <w:r>
              <w:t xml:space="preserve">Non-Medicinal Ingredients: </w:t>
            </w:r>
            <w:proofErr w:type="spellStart"/>
            <w:r>
              <w:t>Hypromellose</w:t>
            </w:r>
            <w:proofErr w:type="spellEnd"/>
            <w:r>
              <w:t xml:space="preserve"> (Capsule), Microcrystalline cellulose, Magnesium stearate, Silicon dioxide. </w:t>
            </w:r>
            <w:bookmarkStart w:id="0" w:name="_GoBack"/>
            <w:bookmarkEnd w:id="0"/>
          </w:p>
          <w:p w:rsidR="005660F0" w:rsidRDefault="00EA79DA" w:rsidP="00EA79DA">
            <w:proofErr w:type="spellStart"/>
            <w:r>
              <w:t>Ingrédients</w:t>
            </w:r>
            <w:proofErr w:type="spellEnd"/>
            <w:r>
              <w:t xml:space="preserve"> non-</w:t>
            </w:r>
            <w:proofErr w:type="spellStart"/>
            <w:r>
              <w:t>médicinaux</w:t>
            </w:r>
            <w:proofErr w:type="spellEnd"/>
            <w:r>
              <w:t xml:space="preserve">: </w:t>
            </w:r>
            <w:proofErr w:type="spellStart"/>
            <w:r>
              <w:t>Hypromellose</w:t>
            </w:r>
            <w:proofErr w:type="spellEnd"/>
            <w:r>
              <w:t xml:space="preserve"> (capsule), Cellulose </w:t>
            </w:r>
            <w:proofErr w:type="spellStart"/>
            <w:r>
              <w:t>microcristalline</w:t>
            </w:r>
            <w:proofErr w:type="spellEnd"/>
            <w:r>
              <w:t xml:space="preserve">, </w:t>
            </w:r>
            <w:proofErr w:type="spellStart"/>
            <w:r>
              <w:t>Stéarate</w:t>
            </w:r>
            <w:proofErr w:type="spellEnd"/>
            <w:r>
              <w:t xml:space="preserve"> de </w:t>
            </w:r>
            <w:proofErr w:type="spellStart"/>
            <w:r>
              <w:t>magnésium</w:t>
            </w:r>
            <w:proofErr w:type="spellEnd"/>
            <w:r>
              <w:t xml:space="preserve">, </w:t>
            </w:r>
            <w:proofErr w:type="spellStart"/>
            <w:r>
              <w:t>Dioxyde</w:t>
            </w:r>
            <w:proofErr w:type="spellEnd"/>
            <w:r>
              <w:t xml:space="preserve"> de </w:t>
            </w:r>
            <w:proofErr w:type="spellStart"/>
            <w:r>
              <w:t>silicium</w:t>
            </w:r>
            <w:proofErr w:type="spellEnd"/>
          </w:p>
        </w:tc>
      </w:tr>
    </w:tbl>
    <w:p w:rsidR="00CA1F98" w:rsidRPr="004E6A0E" w:rsidRDefault="005660F0" w:rsidP="004E6A0E">
      <w:pPr>
        <w:rPr>
          <w:b/>
          <w:sz w:val="36"/>
        </w:rPr>
      </w:pPr>
      <w:r>
        <w:rPr>
          <w:b/>
          <w:sz w:val="36"/>
        </w:rPr>
        <w:t>NAC</w:t>
      </w:r>
      <w:r w:rsidR="004E6A0E" w:rsidRPr="004E6A0E">
        <w:rPr>
          <w:b/>
          <w:sz w:val="36"/>
        </w:rPr>
        <w:t xml:space="preserve"> - </w:t>
      </w:r>
      <w:r w:rsidR="00EB20AE">
        <w:rPr>
          <w:b/>
          <w:sz w:val="36"/>
        </w:rPr>
        <w:t>CA</w:t>
      </w:r>
      <w:r w:rsidR="004E6A0E" w:rsidRPr="004E6A0E">
        <w:rPr>
          <w:b/>
          <w:sz w:val="36"/>
        </w:rPr>
        <w:t>1001</w:t>
      </w:r>
    </w:p>
    <w:sectPr w:rsidR="00CA1F98" w:rsidRPr="004E6A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A0E"/>
    <w:rsid w:val="004E6A0E"/>
    <w:rsid w:val="005660F0"/>
    <w:rsid w:val="00820898"/>
    <w:rsid w:val="00A6749D"/>
    <w:rsid w:val="00C14E89"/>
    <w:rsid w:val="00CA1F98"/>
    <w:rsid w:val="00EA79DA"/>
    <w:rsid w:val="00EB20AE"/>
    <w:rsid w:val="00EB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6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6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Ricky Casanova</dc:creator>
  <cp:lastModifiedBy>Ricky Casanova</cp:lastModifiedBy>
  <cp:revision>2</cp:revision>
  <dcterms:created xsi:type="dcterms:W3CDTF">2022-08-15T20:17:00Z</dcterms:created>
  <dcterms:modified xsi:type="dcterms:W3CDTF">2022-08-15T20:17:00Z</dcterms:modified>
</cp:coreProperties>
</file>